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F27A" w14:textId="1BDD5010" w:rsidR="00B20694" w:rsidRPr="00717655" w:rsidRDefault="00FA6D49" w:rsidP="00456746">
      <w:pPr>
        <w:spacing w:before="240" w:line="276" w:lineRule="auto"/>
        <w:ind w:left="1080" w:right="360"/>
        <w:rPr>
          <w:rFonts w:ascii="Sterling Text" w:hAnsi="Sterling Text"/>
          <w:noProof/>
        </w:rPr>
      </w:pPr>
      <w:r w:rsidRPr="00717655">
        <w:rPr>
          <w:rFonts w:ascii="Sterling Text" w:hAnsi="Sterling Tex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59D61" wp14:editId="14067099">
                <wp:simplePos x="0" y="0"/>
                <wp:positionH relativeFrom="column">
                  <wp:posOffset>-2193775</wp:posOffset>
                </wp:positionH>
                <wp:positionV relativeFrom="paragraph">
                  <wp:posOffset>-495935</wp:posOffset>
                </wp:positionV>
                <wp:extent cx="687070" cy="6870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687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60DC7" id="Rectangle 5" o:spid="_x0000_s1026" style="position:absolute;margin-left:-172.75pt;margin-top:-39.05pt;width:54.1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" fillcolor="#4472c4 [3204]" stroked="f" strokeweight="1pt"/>
            </w:pict>
          </mc:Fallback>
        </mc:AlternateContent>
      </w:r>
      <w:r w:rsidR="00C42118" w:rsidRPr="00717655">
        <w:rPr>
          <w:rFonts w:ascii="Sterling Text" w:hAnsi="Sterling Text"/>
          <w:noProof/>
        </w:rPr>
        <w:softHyphen/>
      </w:r>
      <w:r w:rsidR="00C42118" w:rsidRPr="00717655">
        <w:rPr>
          <w:rFonts w:ascii="Sterling Text" w:hAnsi="Sterling Text"/>
          <w:noProof/>
        </w:rPr>
        <w:softHyphen/>
      </w:r>
    </w:p>
    <w:p w14:paraId="18C5850F" w14:textId="35E74C53" w:rsidR="00FA6D49" w:rsidRPr="00717655" w:rsidRDefault="005F11C5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proofErr w:type="spellStart"/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ContactName</w:t>
      </w:r>
      <w:proofErr w:type="spellEnd"/>
    </w:p>
    <w:p w14:paraId="6C8E5BF9" w14:textId="77777777" w:rsidR="00FA6D49" w:rsidRPr="00717655" w:rsidRDefault="00FA6D49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200 Fifth Avenue</w:t>
      </w:r>
    </w:p>
    <w:p w14:paraId="2C6B6342" w14:textId="77777777" w:rsidR="00FA6D49" w:rsidRPr="00717655" w:rsidRDefault="00FA6D49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New York, NY 10010 </w:t>
      </w:r>
    </w:p>
    <w:p w14:paraId="2ECBA1EF" w14:textId="77777777" w:rsidR="00FA6D49" w:rsidRPr="00717655" w:rsidRDefault="00FA6D49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000 000 0000</w:t>
      </w:r>
    </w:p>
    <w:p w14:paraId="55102830" w14:textId="144C001D" w:rsidR="00FA6D49" w:rsidRPr="00717655" w:rsidRDefault="000526E7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first.last</w:t>
      </w:r>
      <w:r w:rsidR="00456746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@tiffany.com</w:t>
      </w:r>
    </w:p>
    <w:p w14:paraId="67E29586" w14:textId="6684A072" w:rsidR="00FA6D49" w:rsidRPr="00717655" w:rsidRDefault="00FA6D49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090C2B0E" w14:textId="77777777" w:rsidR="00456746" w:rsidRPr="00717655" w:rsidRDefault="00456746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7149BDCA" w14:textId="7C85AB81" w:rsidR="00456746" w:rsidRPr="00717655" w:rsidRDefault="00456746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</w:pPr>
      <w:r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Tiffany &amp; Co. </w:t>
      </w:r>
      <w:r w:rsidR="00ED3E99"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Reinterprets </w:t>
      </w:r>
      <w:r w:rsidR="00FF071D"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the</w:t>
      </w:r>
      <w:r w:rsidR="00ED3E99"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Iconic Bird on a Rock Brooch</w:t>
      </w:r>
      <w:r w:rsidR="00FF071D"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, Created by Jean Schlumberger, </w:t>
      </w:r>
      <w:r w:rsidR="00ED3E99"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with the World’s Rarest </w:t>
      </w:r>
      <w:r w:rsidR="009B5AB6"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Natural </w:t>
      </w:r>
      <w:r w:rsidR="00ED3E99"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Pearls, Debuting </w:t>
      </w:r>
      <w:r w:rsidR="009B5AB6"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a High Jewelry </w:t>
      </w:r>
      <w:r w:rsidR="0064686B"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C</w:t>
      </w:r>
      <w:r w:rsidR="009B5AB6"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apsule </w:t>
      </w:r>
      <w:r w:rsidR="0064686B"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C</w:t>
      </w:r>
      <w:r w:rsidR="009B5AB6"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ollection</w:t>
      </w:r>
      <w:r w:rsidR="00ED3E99"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in Doha</w:t>
      </w:r>
    </w:p>
    <w:p w14:paraId="7A8F1895" w14:textId="59831642" w:rsidR="00FA6D49" w:rsidRPr="00717655" w:rsidRDefault="00FA6D49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14F9BB85" w14:textId="77777777" w:rsidR="00456746" w:rsidRPr="00717655" w:rsidRDefault="00456746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pacing w:val="-2"/>
          <w:sz w:val="20"/>
          <w:szCs w:val="20"/>
        </w:rPr>
      </w:pPr>
    </w:p>
    <w:p w14:paraId="1D189394" w14:textId="1AACAB1F" w:rsidR="00F32886" w:rsidRPr="00717655" w:rsidRDefault="00456746" w:rsidP="00F3288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17655">
        <w:rPr>
          <w:rFonts w:ascii="Times New Roman" w:hAnsi="Times New Roman" w:cs="Times New Roman"/>
          <w:spacing w:val="-2"/>
          <w:sz w:val="20"/>
          <w:szCs w:val="20"/>
        </w:rPr>
        <w:t>NEW YORK, NY (</w:t>
      </w:r>
      <w:proofErr w:type="spellStart"/>
      <w:r w:rsidR="000526E7" w:rsidRPr="00717655">
        <w:rPr>
          <w:rFonts w:ascii="Times New Roman" w:hAnsi="Times New Roman" w:cs="Times New Roman"/>
          <w:spacing w:val="-2"/>
          <w:sz w:val="20"/>
          <w:szCs w:val="20"/>
        </w:rPr>
        <w:t>TKdate</w:t>
      </w:r>
      <w:proofErr w:type="spellEnd"/>
      <w:r w:rsidRPr="00717655">
        <w:rPr>
          <w:rFonts w:ascii="Times New Roman" w:hAnsi="Times New Roman" w:cs="Times New Roman"/>
          <w:spacing w:val="-2"/>
          <w:sz w:val="20"/>
          <w:szCs w:val="20"/>
        </w:rPr>
        <w:t>, 2022)—</w:t>
      </w:r>
      <w:r w:rsidR="003B5B60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Today, </w:t>
      </w:r>
      <w:r w:rsidR="005F11C5" w:rsidRPr="00717655">
        <w:rPr>
          <w:rFonts w:ascii="Times New Roman" w:hAnsi="Times New Roman" w:cs="Times New Roman"/>
          <w:spacing w:val="-2"/>
          <w:sz w:val="20"/>
          <w:szCs w:val="20"/>
        </w:rPr>
        <w:t>T</w:t>
      </w:r>
      <w:r w:rsidR="000526E7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iffany &amp; Co. </w:t>
      </w:r>
      <w:r w:rsidR="00235225" w:rsidRPr="00717655">
        <w:rPr>
          <w:rFonts w:ascii="Times New Roman" w:hAnsi="Times New Roman" w:cs="Times New Roman"/>
          <w:spacing w:val="-2"/>
          <w:sz w:val="20"/>
          <w:szCs w:val="20"/>
        </w:rPr>
        <w:t>unveils</w:t>
      </w:r>
      <w:r w:rsidR="00ED3E99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35225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Bird on a Pearl, an exclusive high jewelry </w:t>
      </w:r>
      <w:r w:rsidR="009B5AB6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capsule </w:t>
      </w:r>
      <w:r w:rsidR="00235225" w:rsidRPr="00717655">
        <w:rPr>
          <w:rFonts w:ascii="Times New Roman" w:hAnsi="Times New Roman" w:cs="Times New Roman"/>
          <w:spacing w:val="-2"/>
          <w:sz w:val="20"/>
          <w:szCs w:val="20"/>
        </w:rPr>
        <w:t>collection that</w:t>
      </w:r>
      <w:r w:rsidR="00F32886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reimagi</w:t>
      </w:r>
      <w:r w:rsidR="00235225" w:rsidRPr="00717655">
        <w:rPr>
          <w:rFonts w:ascii="Times New Roman" w:hAnsi="Times New Roman" w:cs="Times New Roman"/>
          <w:spacing w:val="-2"/>
          <w:sz w:val="20"/>
          <w:szCs w:val="20"/>
        </w:rPr>
        <w:t>nes</w:t>
      </w:r>
      <w:r w:rsidR="00ED3E99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E8629C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the </w:t>
      </w:r>
      <w:r w:rsidR="00F32886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iconic Bird on a Rock brooch </w:t>
      </w:r>
      <w:r w:rsidR="00A7738D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with </w:t>
      </w:r>
      <w:r w:rsidR="00F32886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the world’s rarest pearls. </w:t>
      </w:r>
      <w:r w:rsidR="00522D9F" w:rsidRPr="00717655">
        <w:rPr>
          <w:rFonts w:ascii="Times New Roman" w:hAnsi="Times New Roman" w:cs="Times New Roman"/>
          <w:spacing w:val="-2"/>
          <w:sz w:val="20"/>
          <w:szCs w:val="20"/>
        </w:rPr>
        <w:t>First created by Jean Schlumberger in</w:t>
      </w:r>
      <w:r w:rsidR="00ED3E99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1965</w:t>
      </w:r>
      <w:r w:rsidR="00235225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="00F32886" w:rsidRPr="00717655">
        <w:rPr>
          <w:rFonts w:ascii="Times New Roman" w:hAnsi="Times New Roman" w:cs="Times New Roman"/>
          <w:spacing w:val="-2"/>
          <w:sz w:val="20"/>
          <w:szCs w:val="20"/>
        </w:rPr>
        <w:t>the designer’s signature bird</w:t>
      </w:r>
      <w:r w:rsidR="00235225" w:rsidRPr="00717655">
        <w:rPr>
          <w:rFonts w:ascii="Times New Roman" w:hAnsi="Times New Roman" w:cs="Times New Roman"/>
          <w:spacing w:val="-2"/>
          <w:sz w:val="20"/>
          <w:szCs w:val="20"/>
        </w:rPr>
        <w:t>, perched</w:t>
      </w:r>
      <w:r w:rsidR="00F32886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on a gemstone</w:t>
      </w:r>
      <w:r w:rsidR="00235225" w:rsidRPr="00717655">
        <w:rPr>
          <w:rFonts w:ascii="Times New Roman" w:hAnsi="Times New Roman" w:cs="Times New Roman"/>
          <w:spacing w:val="-2"/>
          <w:sz w:val="20"/>
          <w:szCs w:val="20"/>
        </w:rPr>
        <w:t>,</w:t>
      </w:r>
      <w:r w:rsidR="00F32886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evolves into</w:t>
      </w:r>
      <w:r w:rsidR="00DC6ABB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B5AB6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a suite of </w:t>
      </w:r>
      <w:r w:rsidR="00F32886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exquisite </w:t>
      </w:r>
      <w:r w:rsidR="00235225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creations set </w:t>
      </w:r>
      <w:r w:rsidR="00F32886" w:rsidRPr="00717655">
        <w:rPr>
          <w:rFonts w:ascii="Times New Roman" w:hAnsi="Times New Roman" w:cs="Times New Roman"/>
          <w:spacing w:val="-2"/>
          <w:sz w:val="20"/>
          <w:szCs w:val="20"/>
        </w:rPr>
        <w:t>with remarkable</w:t>
      </w:r>
      <w:r w:rsidR="009B5AB6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natural</w:t>
      </w:r>
      <w:r w:rsidR="006A464E">
        <w:rPr>
          <w:rFonts w:ascii="Times New Roman" w:hAnsi="Times New Roman" w:cs="Times New Roman"/>
          <w:spacing w:val="-2"/>
          <w:sz w:val="20"/>
          <w:szCs w:val="20"/>
        </w:rPr>
        <w:t xml:space="preserve"> saltwater</w:t>
      </w:r>
      <w:r w:rsidR="00F32886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pearls</w:t>
      </w:r>
      <w:r w:rsidR="00A7738D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. Sourced in the Gulf region and acquired from </w:t>
      </w:r>
      <w:r w:rsidR="00B63CFC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Mr. Hussein Al </w:t>
      </w:r>
      <w:proofErr w:type="spellStart"/>
      <w:r w:rsidR="00B63CFC" w:rsidRPr="00717655">
        <w:rPr>
          <w:rFonts w:ascii="Times New Roman" w:hAnsi="Times New Roman" w:cs="Times New Roman"/>
          <w:spacing w:val="-2"/>
          <w:sz w:val="20"/>
          <w:szCs w:val="20"/>
        </w:rPr>
        <w:t>Fardan’s</w:t>
      </w:r>
      <w:proofErr w:type="spellEnd"/>
      <w:r w:rsidR="00B63CFC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223CF" w:rsidRPr="00717655">
        <w:rPr>
          <w:rFonts w:ascii="Times New Roman" w:hAnsi="Times New Roman" w:cs="Times New Roman"/>
          <w:spacing w:val="-2"/>
          <w:sz w:val="20"/>
          <w:szCs w:val="20"/>
        </w:rPr>
        <w:t>private</w:t>
      </w:r>
      <w:r w:rsidR="00A7738D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collection, these pearls are prized for their size, </w:t>
      </w:r>
      <w:proofErr w:type="gramStart"/>
      <w:r w:rsidR="00A7738D" w:rsidRPr="00717655">
        <w:rPr>
          <w:rFonts w:ascii="Times New Roman" w:hAnsi="Times New Roman" w:cs="Times New Roman"/>
          <w:spacing w:val="-2"/>
          <w:sz w:val="20"/>
          <w:szCs w:val="20"/>
        </w:rPr>
        <w:t>shape</w:t>
      </w:r>
      <w:proofErr w:type="gramEnd"/>
      <w:r w:rsidR="00A7738D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and unrivaled luster</w:t>
      </w:r>
      <w:r w:rsidR="00235225" w:rsidRPr="00717655">
        <w:rPr>
          <w:rFonts w:ascii="Times New Roman" w:hAnsi="Times New Roman" w:cs="Times New Roman"/>
          <w:spacing w:val="-2"/>
          <w:sz w:val="20"/>
          <w:szCs w:val="20"/>
        </w:rPr>
        <w:t>. Tiffany &amp; Co</w:t>
      </w:r>
      <w:r w:rsidR="00235225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ED3E99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will debut </w:t>
      </w:r>
      <w:r w:rsidR="00235225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the suite </w:t>
      </w:r>
      <w:r w:rsidR="00ED3E99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at a</w:t>
      </w:r>
      <w:r w:rsidR="00DC6ABB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n</w:t>
      </w:r>
      <w:r w:rsidR="00ED3E99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223CF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exclusive </w:t>
      </w:r>
      <w:r w:rsidR="00ED3E99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event in Doha, Qatar this month.</w:t>
      </w:r>
      <w:r w:rsidR="00F32886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</w:p>
    <w:p w14:paraId="3BD2E5A6" w14:textId="77777777" w:rsidR="00670003" w:rsidRPr="00717655" w:rsidRDefault="00670003" w:rsidP="00F3288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</w:p>
    <w:p w14:paraId="6D249C94" w14:textId="2FE6D5DF" w:rsidR="00ED3E99" w:rsidRPr="00717655" w:rsidRDefault="00FC3F89" w:rsidP="00456746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717655">
        <w:rPr>
          <w:rFonts w:ascii="Times New Roman" w:hAnsi="Times New Roman" w:cs="Times New Roman"/>
          <w:spacing w:val="-2"/>
          <w:sz w:val="20"/>
          <w:szCs w:val="20"/>
        </w:rPr>
        <w:t>A</w:t>
      </w:r>
      <w:r w:rsidR="0071267A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223CF" w:rsidRPr="00717655">
        <w:rPr>
          <w:rFonts w:ascii="Times New Roman" w:hAnsi="Times New Roman" w:cs="Times New Roman"/>
          <w:spacing w:val="-2"/>
          <w:sz w:val="20"/>
          <w:szCs w:val="20"/>
        </w:rPr>
        <w:t>masterpiece</w:t>
      </w:r>
      <w:r w:rsidR="0064686B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17655">
        <w:rPr>
          <w:rFonts w:ascii="Times New Roman" w:hAnsi="Times New Roman" w:cs="Times New Roman"/>
          <w:spacing w:val="-2"/>
          <w:sz w:val="20"/>
          <w:szCs w:val="20"/>
        </w:rPr>
        <w:t>within the collection is a</w:t>
      </w:r>
      <w:r w:rsidR="0071267A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A73769" w:rsidRPr="00717655">
        <w:rPr>
          <w:rFonts w:ascii="Times New Roman" w:hAnsi="Times New Roman" w:cs="Times New Roman"/>
          <w:spacing w:val="-2"/>
          <w:sz w:val="20"/>
          <w:szCs w:val="20"/>
        </w:rPr>
        <w:t>three-strand</w:t>
      </w:r>
      <w:r w:rsidR="0071267A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necklace</w:t>
      </w:r>
      <w:r w:rsidR="00A73769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of</w:t>
      </w:r>
      <w:r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graduated</w:t>
      </w:r>
      <w:r w:rsidR="00C704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natural </w:t>
      </w:r>
      <w:r w:rsidR="006A464E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saltwater </w:t>
      </w:r>
      <w:r w:rsidR="007C0C19">
        <w:rPr>
          <w:rFonts w:ascii="Times New Roman" w:hAnsi="Times New Roman" w:cs="Times New Roman"/>
          <w:spacing w:val="-2"/>
          <w:sz w:val="20"/>
          <w:szCs w:val="20"/>
        </w:rPr>
        <w:t xml:space="preserve">white </w:t>
      </w:r>
      <w:r w:rsidR="00C7044B">
        <w:rPr>
          <w:rFonts w:ascii="Times New Roman" w:hAnsi="Times New Roman" w:cs="Times New Roman"/>
          <w:spacing w:val="-2"/>
          <w:sz w:val="20"/>
          <w:szCs w:val="20"/>
        </w:rPr>
        <w:t>cream</w:t>
      </w:r>
      <w:r w:rsidR="00C7044B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A73769" w:rsidRPr="00717655">
        <w:rPr>
          <w:rFonts w:ascii="Times New Roman" w:hAnsi="Times New Roman" w:cs="Times New Roman"/>
          <w:spacing w:val="-2"/>
          <w:sz w:val="20"/>
          <w:szCs w:val="20"/>
        </w:rPr>
        <w:t>pearls</w:t>
      </w:r>
      <w:r w:rsidR="00E473D4">
        <w:rPr>
          <w:rFonts w:ascii="Times New Roman" w:hAnsi="Times New Roman" w:cs="Times New Roman"/>
          <w:spacing w:val="-2"/>
          <w:sz w:val="20"/>
          <w:szCs w:val="20"/>
        </w:rPr>
        <w:t xml:space="preserve"> of over 3</w:t>
      </w:r>
      <w:r w:rsidR="00D22256">
        <w:rPr>
          <w:rFonts w:ascii="Times New Roman" w:hAnsi="Times New Roman" w:cs="Times New Roman"/>
          <w:spacing w:val="-2"/>
          <w:sz w:val="20"/>
          <w:szCs w:val="20"/>
        </w:rPr>
        <w:t>16</w:t>
      </w:r>
      <w:r w:rsidR="00E473D4">
        <w:rPr>
          <w:rFonts w:ascii="Times New Roman" w:hAnsi="Times New Roman" w:cs="Times New Roman"/>
          <w:spacing w:val="-2"/>
          <w:sz w:val="20"/>
          <w:szCs w:val="20"/>
        </w:rPr>
        <w:t xml:space="preserve"> total carats</w:t>
      </w:r>
      <w:r w:rsidRPr="00717655">
        <w:rPr>
          <w:rFonts w:ascii="Times New Roman" w:hAnsi="Times New Roman" w:cs="Times New Roman"/>
          <w:spacing w:val="-2"/>
          <w:sz w:val="20"/>
          <w:szCs w:val="20"/>
        </w:rPr>
        <w:t>. Remarkable baroque</w:t>
      </w:r>
      <w:r w:rsidR="00C7044B">
        <w:rPr>
          <w:rFonts w:ascii="Times New Roman" w:hAnsi="Times New Roman" w:cs="Times New Roman"/>
          <w:spacing w:val="-2"/>
          <w:sz w:val="20"/>
          <w:szCs w:val="20"/>
        </w:rPr>
        <w:t>, button and near-round</w:t>
      </w:r>
      <w:r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pearls give new life </w:t>
      </w:r>
      <w:r w:rsidR="001A3106" w:rsidRPr="00717655">
        <w:rPr>
          <w:rFonts w:ascii="Times New Roman" w:hAnsi="Times New Roman" w:cs="Times New Roman"/>
          <w:spacing w:val="-2"/>
          <w:sz w:val="20"/>
          <w:szCs w:val="20"/>
        </w:rPr>
        <w:t>to</w:t>
      </w:r>
      <w:r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E8629C" w:rsidRPr="00B43EFC">
        <w:rPr>
          <w:rFonts w:ascii="Times New Roman" w:hAnsi="Times New Roman" w:cs="Times New Roman"/>
          <w:spacing w:val="-2"/>
          <w:sz w:val="20"/>
          <w:szCs w:val="20"/>
        </w:rPr>
        <w:t>the i</w:t>
      </w:r>
      <w:r w:rsidR="001A3106" w:rsidRPr="00B43EFC">
        <w:rPr>
          <w:rFonts w:ascii="Times New Roman" w:hAnsi="Times New Roman" w:cs="Times New Roman"/>
          <w:spacing w:val="-2"/>
          <w:sz w:val="20"/>
          <w:szCs w:val="20"/>
        </w:rPr>
        <w:t>conic brooch</w:t>
      </w:r>
      <w:r w:rsidRPr="00B43EFC">
        <w:rPr>
          <w:rFonts w:ascii="Times New Roman" w:hAnsi="Times New Roman" w:cs="Times New Roman"/>
          <w:spacing w:val="-2"/>
          <w:sz w:val="20"/>
          <w:szCs w:val="20"/>
        </w:rPr>
        <w:t xml:space="preserve">, while </w:t>
      </w:r>
      <w:r w:rsidR="008223CF" w:rsidRPr="00B43EFC">
        <w:rPr>
          <w:rFonts w:ascii="Times New Roman" w:hAnsi="Times New Roman" w:cs="Times New Roman"/>
          <w:spacing w:val="-2"/>
          <w:sz w:val="20"/>
          <w:szCs w:val="20"/>
        </w:rPr>
        <w:t xml:space="preserve">a pendant, </w:t>
      </w:r>
      <w:proofErr w:type="gramStart"/>
      <w:r w:rsidR="008223CF" w:rsidRPr="00B43EFC">
        <w:rPr>
          <w:rFonts w:ascii="Times New Roman" w:hAnsi="Times New Roman" w:cs="Times New Roman"/>
          <w:spacing w:val="-2"/>
          <w:sz w:val="20"/>
          <w:szCs w:val="20"/>
        </w:rPr>
        <w:t>earrings</w:t>
      </w:r>
      <w:proofErr w:type="gramEnd"/>
      <w:r w:rsidR="008223CF" w:rsidRPr="00B43EFC">
        <w:rPr>
          <w:rFonts w:ascii="Times New Roman" w:hAnsi="Times New Roman" w:cs="Times New Roman"/>
          <w:spacing w:val="-2"/>
          <w:sz w:val="20"/>
          <w:szCs w:val="20"/>
        </w:rPr>
        <w:t xml:space="preserve"> and </w:t>
      </w:r>
      <w:r w:rsidRPr="00B43EFC">
        <w:rPr>
          <w:rFonts w:ascii="Times New Roman" w:hAnsi="Times New Roman" w:cs="Times New Roman"/>
          <w:spacing w:val="-2"/>
          <w:sz w:val="20"/>
          <w:szCs w:val="20"/>
        </w:rPr>
        <w:t>rings</w:t>
      </w:r>
      <w:r w:rsidR="00514592" w:rsidRPr="00B43EFC">
        <w:rPr>
          <w:rFonts w:ascii="Times New Roman" w:hAnsi="Times New Roman" w:cs="Times New Roman"/>
          <w:spacing w:val="-2"/>
          <w:sz w:val="20"/>
          <w:szCs w:val="20"/>
        </w:rPr>
        <w:t>—</w:t>
      </w:r>
      <w:r w:rsidR="001A3106" w:rsidRPr="00B43EFC">
        <w:rPr>
          <w:rFonts w:ascii="Times New Roman" w:hAnsi="Times New Roman" w:cs="Times New Roman"/>
          <w:spacing w:val="-2"/>
          <w:sz w:val="20"/>
          <w:szCs w:val="20"/>
        </w:rPr>
        <w:t>set with</w:t>
      </w:r>
      <w:r w:rsidRPr="00B43EFC">
        <w:rPr>
          <w:rFonts w:ascii="Times New Roman" w:hAnsi="Times New Roman" w:cs="Times New Roman"/>
          <w:spacing w:val="-2"/>
          <w:sz w:val="20"/>
          <w:szCs w:val="20"/>
        </w:rPr>
        <w:t xml:space="preserve"> rare </w:t>
      </w:r>
      <w:r w:rsidR="00E0186B" w:rsidRPr="00B43EFC">
        <w:rPr>
          <w:rFonts w:ascii="Times New Roman" w:hAnsi="Times New Roman" w:cs="Times New Roman"/>
          <w:spacing w:val="-2"/>
          <w:sz w:val="20"/>
          <w:szCs w:val="20"/>
        </w:rPr>
        <w:t xml:space="preserve">natural </w:t>
      </w:r>
      <w:r w:rsidR="006A464E" w:rsidRPr="00B43EFC">
        <w:rPr>
          <w:rFonts w:ascii="Times New Roman" w:hAnsi="Times New Roman" w:cs="Times New Roman"/>
          <w:spacing w:val="-2"/>
          <w:sz w:val="20"/>
          <w:szCs w:val="20"/>
        </w:rPr>
        <w:t xml:space="preserve">saltwater </w:t>
      </w:r>
      <w:r w:rsidR="00C7044B" w:rsidRPr="00B43EFC">
        <w:rPr>
          <w:rFonts w:ascii="Times New Roman" w:hAnsi="Times New Roman" w:cs="Times New Roman"/>
          <w:spacing w:val="-2"/>
          <w:sz w:val="20"/>
          <w:szCs w:val="20"/>
        </w:rPr>
        <w:t>dark gray, gray, light cream, light pinkish</w:t>
      </w:r>
      <w:r w:rsidR="00D0571A" w:rsidRPr="00B43EFC">
        <w:rPr>
          <w:rFonts w:ascii="Times New Roman" w:hAnsi="Times New Roman" w:cs="Times New Roman"/>
          <w:spacing w:val="-2"/>
          <w:sz w:val="20"/>
          <w:szCs w:val="20"/>
        </w:rPr>
        <w:t>-</w:t>
      </w:r>
      <w:r w:rsidR="00C7044B" w:rsidRPr="00B43EFC">
        <w:rPr>
          <w:rFonts w:ascii="Times New Roman" w:hAnsi="Times New Roman" w:cs="Times New Roman"/>
          <w:spacing w:val="-2"/>
          <w:sz w:val="20"/>
          <w:szCs w:val="20"/>
        </w:rPr>
        <w:t xml:space="preserve">brown </w:t>
      </w:r>
      <w:r w:rsidR="006A464E" w:rsidRPr="00B43EFC">
        <w:rPr>
          <w:rFonts w:ascii="Times New Roman" w:hAnsi="Times New Roman" w:cs="Times New Roman"/>
          <w:spacing w:val="-2"/>
          <w:sz w:val="20"/>
          <w:szCs w:val="20"/>
        </w:rPr>
        <w:t>and</w:t>
      </w:r>
      <w:r w:rsidR="00E0186B" w:rsidRPr="00B43EFC">
        <w:rPr>
          <w:rFonts w:ascii="Times New Roman" w:hAnsi="Times New Roman" w:cs="Times New Roman"/>
          <w:spacing w:val="-2"/>
          <w:sz w:val="20"/>
          <w:szCs w:val="20"/>
        </w:rPr>
        <w:t xml:space="preserve"> white</w:t>
      </w:r>
      <w:r w:rsidRPr="00B43EFC">
        <w:rPr>
          <w:rFonts w:ascii="Times New Roman" w:hAnsi="Times New Roman" w:cs="Times New Roman"/>
          <w:spacing w:val="-2"/>
          <w:sz w:val="20"/>
          <w:szCs w:val="20"/>
        </w:rPr>
        <w:t xml:space="preserve"> pearls</w:t>
      </w:r>
      <w:r w:rsidR="00514592" w:rsidRPr="00B43EFC">
        <w:rPr>
          <w:rFonts w:ascii="Times New Roman" w:hAnsi="Times New Roman" w:cs="Times New Roman"/>
          <w:spacing w:val="-2"/>
          <w:sz w:val="20"/>
          <w:szCs w:val="20"/>
        </w:rPr>
        <w:t>—</w:t>
      </w:r>
      <w:r w:rsidR="001A3106" w:rsidRPr="00B43EFC">
        <w:rPr>
          <w:rFonts w:ascii="Times New Roman" w:hAnsi="Times New Roman" w:cs="Times New Roman"/>
          <w:spacing w:val="-2"/>
          <w:sz w:val="20"/>
          <w:szCs w:val="20"/>
        </w:rPr>
        <w:t xml:space="preserve">are defined by subtle nods to </w:t>
      </w:r>
      <w:r w:rsidR="00E8629C" w:rsidRPr="00B43EFC">
        <w:rPr>
          <w:rFonts w:ascii="Times New Roman" w:hAnsi="Times New Roman" w:cs="Times New Roman"/>
          <w:spacing w:val="-2"/>
          <w:sz w:val="20"/>
          <w:szCs w:val="20"/>
        </w:rPr>
        <w:t>Jean Schlumberger</w:t>
      </w:r>
      <w:r w:rsidR="00514592" w:rsidRPr="00B43EFC">
        <w:rPr>
          <w:rFonts w:ascii="Times New Roman" w:hAnsi="Times New Roman" w:cs="Times New Roman"/>
          <w:spacing w:val="-2"/>
          <w:sz w:val="20"/>
          <w:szCs w:val="20"/>
        </w:rPr>
        <w:t xml:space="preserve">’s </w:t>
      </w:r>
      <w:r w:rsidR="001A3106" w:rsidRPr="00B43EFC">
        <w:rPr>
          <w:rFonts w:ascii="Times New Roman" w:hAnsi="Times New Roman" w:cs="Times New Roman"/>
          <w:spacing w:val="-2"/>
          <w:sz w:val="20"/>
          <w:szCs w:val="20"/>
        </w:rPr>
        <w:t>aesthetic</w:t>
      </w:r>
      <w:r w:rsidRPr="00B43EFC">
        <w:rPr>
          <w:rFonts w:ascii="Times New Roman" w:hAnsi="Times New Roman" w:cs="Times New Roman"/>
          <w:spacing w:val="-2"/>
          <w:sz w:val="20"/>
          <w:szCs w:val="20"/>
        </w:rPr>
        <w:t>.</w:t>
      </w:r>
      <w:r w:rsidR="001A3106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A464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p w14:paraId="1653D220" w14:textId="28B0D0F8" w:rsidR="00ED3E99" w:rsidRPr="00717655" w:rsidRDefault="00ED3E99" w:rsidP="00456746">
      <w:pPr>
        <w:spacing w:line="276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14:paraId="5357ECA1" w14:textId="04BBFACF" w:rsidR="001A3106" w:rsidRPr="00717655" w:rsidRDefault="00B63CFC" w:rsidP="001A310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Mr. Hussein Al </w:t>
      </w:r>
      <w:proofErr w:type="spellStart"/>
      <w:r w:rsidRPr="00717655">
        <w:rPr>
          <w:rFonts w:ascii="Times New Roman" w:hAnsi="Times New Roman" w:cs="Times New Roman"/>
          <w:spacing w:val="-2"/>
          <w:sz w:val="20"/>
          <w:szCs w:val="20"/>
        </w:rPr>
        <w:t>Fardan’s</w:t>
      </w:r>
      <w:proofErr w:type="spellEnd"/>
      <w:r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571A">
        <w:rPr>
          <w:rFonts w:ascii="Times New Roman" w:hAnsi="Times New Roman" w:cs="Times New Roman"/>
          <w:spacing w:val="-2"/>
          <w:sz w:val="20"/>
          <w:szCs w:val="20"/>
        </w:rPr>
        <w:t>expertise o</w:t>
      </w:r>
      <w:r w:rsidR="001A3106" w:rsidRPr="00717655">
        <w:rPr>
          <w:rFonts w:ascii="Times New Roman" w:hAnsi="Times New Roman" w:cs="Times New Roman"/>
          <w:spacing w:val="-2"/>
          <w:sz w:val="20"/>
          <w:szCs w:val="20"/>
        </w:rPr>
        <w:t>n natural pearls from the Gulf</w:t>
      </w:r>
      <w:r w:rsidR="00BF0E3C">
        <w:rPr>
          <w:rFonts w:ascii="Times New Roman" w:hAnsi="Times New Roman" w:cs="Times New Roman"/>
          <w:spacing w:val="-2"/>
          <w:sz w:val="20"/>
          <w:szCs w:val="20"/>
        </w:rPr>
        <w:t xml:space="preserve"> region</w:t>
      </w:r>
      <w:r w:rsidR="001A3106" w:rsidRPr="00717655">
        <w:rPr>
          <w:rFonts w:ascii="Times New Roman" w:hAnsi="Times New Roman" w:cs="Times New Roman"/>
          <w:spacing w:val="-2"/>
          <w:sz w:val="20"/>
          <w:szCs w:val="20"/>
        </w:rPr>
        <w:t xml:space="preserve"> spans </w:t>
      </w:r>
      <w:r w:rsidR="001A3106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centuries. Natural pearls from the Gulf are recognized as the most exquisite pearls in the world</w:t>
      </w:r>
      <w:r w:rsidR="0051459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514592" w:rsidRPr="00B43EFC">
        <w:rPr>
          <w:rFonts w:ascii="Times New Roman" w:hAnsi="Times New Roman" w:cs="Times New Roman"/>
          <w:color w:val="000000"/>
          <w:spacing w:val="-2"/>
          <w:sz w:val="20"/>
          <w:szCs w:val="20"/>
        </w:rPr>
        <w:t>Cr</w:t>
      </w:r>
      <w:r w:rsidR="00892C89" w:rsidRPr="00B43EFC">
        <w:rPr>
          <w:rFonts w:ascii="Times New Roman" w:hAnsi="Times New Roman" w:cs="Times New Roman"/>
          <w:color w:val="000000"/>
          <w:spacing w:val="-2"/>
          <w:sz w:val="20"/>
          <w:szCs w:val="20"/>
        </w:rPr>
        <w:t>eating</w:t>
      </w:r>
      <w:r w:rsidR="00892C89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a necklace of natural pearls from this region—uniform in size, </w:t>
      </w:r>
      <w:proofErr w:type="gramStart"/>
      <w:r w:rsidR="00892C89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shape</w:t>
      </w:r>
      <w:proofErr w:type="gramEnd"/>
      <w:r w:rsidR="00892C89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and luster—can take over 20 years. </w:t>
      </w:r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Mr. Hussein Al </w:t>
      </w:r>
      <w:proofErr w:type="spellStart"/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Fardan’s</w:t>
      </w:r>
      <w:proofErr w:type="spellEnd"/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1A3106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private collection </w:t>
      </w:r>
      <w:r w:rsidR="00892C89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of natural pearls </w:t>
      </w:r>
      <w:r w:rsidR="001A3106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is the largest from the </w:t>
      </w:r>
      <w:r w:rsidR="00E8629C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G</w:t>
      </w:r>
      <w:r w:rsidR="001A3106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ulf</w:t>
      </w:r>
      <w:r w:rsidR="00BF0E3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region</w:t>
      </w:r>
      <w:r w:rsidR="001A3106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9F3537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Mr. Hussein Al </w:t>
      </w:r>
      <w:proofErr w:type="spellStart"/>
      <w:r w:rsidR="009F3537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Fardan</w:t>
      </w:r>
      <w:proofErr w:type="spellEnd"/>
      <w:r w:rsidR="009F353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1A3106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opened </w:t>
      </w:r>
      <w:r w:rsidR="009F3537">
        <w:rPr>
          <w:rFonts w:ascii="Times New Roman" w:hAnsi="Times New Roman" w:cs="Times New Roman"/>
          <w:color w:val="000000"/>
          <w:spacing w:val="-2"/>
          <w:sz w:val="20"/>
          <w:szCs w:val="20"/>
        </w:rPr>
        <w:t>his</w:t>
      </w:r>
      <w:r w:rsidR="00573402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1A3106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doors to Tiffany &amp; Co. to curate the pearls for this exclusive collection—a rare opportunity among high jewelry houses—even offering the jeweler some of his favorite pearls.  </w:t>
      </w:r>
    </w:p>
    <w:p w14:paraId="42E01C19" w14:textId="5CD412EC" w:rsidR="00573402" w:rsidRPr="00717655" w:rsidRDefault="00573402" w:rsidP="001A310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4EE6D607" w14:textId="6EC87B96" w:rsidR="00573402" w:rsidRPr="00717655" w:rsidRDefault="00573402" w:rsidP="001A310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717655">
        <w:rPr>
          <w:rFonts w:ascii="Times New Roman" w:hAnsi="Times New Roman" w:cs="Times New Roman"/>
          <w:spacing w:val="-2"/>
          <w:sz w:val="20"/>
          <w:szCs w:val="20"/>
        </w:rPr>
        <w:t>Tiffany &amp; Co. will debut the suite at an exclusive event in Doha, Qatar this month.</w:t>
      </w:r>
    </w:p>
    <w:p w14:paraId="11785E67" w14:textId="51CA48AB" w:rsidR="00ED3E99" w:rsidRPr="00717655" w:rsidRDefault="00ED3E99" w:rsidP="00456746">
      <w:pPr>
        <w:spacing w:line="276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5852AB40" w14:textId="77777777" w:rsidR="00ED3E99" w:rsidRPr="00717655" w:rsidRDefault="00ED3E99" w:rsidP="00456746">
      <w:pPr>
        <w:spacing w:line="276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508015E0" w14:textId="58A360DB" w:rsidR="00CB3E27" w:rsidRPr="00717655" w:rsidRDefault="00CB3E27" w:rsidP="00456746">
      <w:pPr>
        <w:spacing w:line="276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71765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About Tiffany &amp; Co.</w:t>
      </w:r>
    </w:p>
    <w:p w14:paraId="5CD40060" w14:textId="77777777" w:rsidR="00CB3E27" w:rsidRPr="00717655" w:rsidRDefault="00CB3E27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4C1F4016" w14:textId="77777777" w:rsidR="00CB3E27" w:rsidRPr="00717655" w:rsidRDefault="00CB3E27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Tiffany &amp; Co., founded in New York City in 1837 by Charles Lewis Tiffany, is a global luxury jeweler synonymous with elegance, innovative design, fine craftsmanship and creative excellence. </w:t>
      </w:r>
    </w:p>
    <w:p w14:paraId="65EA6455" w14:textId="77777777" w:rsidR="00CB3E27" w:rsidRPr="00717655" w:rsidRDefault="00CB3E27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6C17F0A3" w14:textId="2205124C" w:rsidR="00CB3E27" w:rsidRPr="00717655" w:rsidRDefault="00CB3E27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With more than 300 retail stores worldwide and a workforce of more than 13,000 employees, </w:t>
      </w:r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br/>
        <w:t>T</w:t>
      </w:r>
      <w:r w:rsidR="004E6EB5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ffany &amp; Co. and its subsidiaries design, manufacture and market jewelry, </w:t>
      </w:r>
      <w:proofErr w:type="gramStart"/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watches</w:t>
      </w:r>
      <w:proofErr w:type="gramEnd"/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and luxury accessories. Nearly 5,000 skilled artisans cut Tiffany diamonds and craft jewelry in the Company’s own workshops, realizing the brand’s commitment to superlative quality.  </w:t>
      </w:r>
    </w:p>
    <w:p w14:paraId="6D777C4C" w14:textId="77777777" w:rsidR="00CB3E27" w:rsidRPr="00717655" w:rsidRDefault="00CB3E27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1BE85CC8" w14:textId="25D8A7CA" w:rsidR="00CB3E27" w:rsidRPr="00717655" w:rsidRDefault="00CB3E27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Tiffany &amp; Co. has a long-standing commitment to conducting its business responsibly, sustaining the natural environment, prioritizing diversity and inclusion, and positively impacting the communities in which it operates. To learn more about T</w:t>
      </w:r>
      <w:r w:rsidR="004E6EB5"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ffany &amp; Co. and its commitment to sustainability, please visit tiffany.com. </w:t>
      </w:r>
    </w:p>
    <w:p w14:paraId="3C3C3129" w14:textId="77777777" w:rsidR="00CB3E27" w:rsidRPr="00717655" w:rsidRDefault="00CB3E27" w:rsidP="00456746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04D5F9B2" w14:textId="54E7FE10" w:rsidR="00FA6D49" w:rsidRPr="00262EB2" w:rsidRDefault="004E6EB5" w:rsidP="00456746">
      <w:pPr>
        <w:spacing w:before="240" w:line="276" w:lineRule="auto"/>
        <w:ind w:right="360"/>
        <w:rPr>
          <w:rFonts w:ascii="Times New Roman" w:hAnsi="Times New Roman" w:cs="Times New Roman"/>
          <w:sz w:val="20"/>
          <w:szCs w:val="20"/>
          <w:vertAlign w:val="subscript"/>
        </w:rPr>
      </w:pPr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@</w:t>
      </w:r>
      <w:proofErr w:type="gramStart"/>
      <w:r w:rsidRPr="00717655">
        <w:rPr>
          <w:rFonts w:ascii="Times New Roman" w:hAnsi="Times New Roman" w:cs="Times New Roman"/>
          <w:color w:val="000000"/>
          <w:spacing w:val="-2"/>
          <w:sz w:val="20"/>
          <w:szCs w:val="20"/>
        </w:rPr>
        <w:t>tiffanyandco</w:t>
      </w:r>
      <w:proofErr w:type="gramEnd"/>
    </w:p>
    <w:sectPr w:rsidR="00FA6D49" w:rsidRPr="00262EB2" w:rsidSect="005F0F86">
      <w:headerReference w:type="default" r:id="rId7"/>
      <w:footerReference w:type="default" r:id="rId8"/>
      <w:pgSz w:w="12240" w:h="15840"/>
      <w:pgMar w:top="720" w:right="2520" w:bottom="1233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48DD" w14:textId="77777777" w:rsidR="00AE5AF3" w:rsidRDefault="00AE5AF3" w:rsidP="009B3603">
      <w:r>
        <w:separator/>
      </w:r>
    </w:p>
  </w:endnote>
  <w:endnote w:type="continuationSeparator" w:id="0">
    <w:p w14:paraId="6677D3BA" w14:textId="77777777" w:rsidR="00AE5AF3" w:rsidRDefault="00AE5AF3" w:rsidP="009B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roman"/>
    <w:pitch w:val="variable"/>
    <w:sig w:usb0="E00002AF" w:usb1="5000E07B" w:usb2="00000000" w:usb3="00000000" w:csb0="0000019F" w:csb1="00000000"/>
  </w:font>
  <w:font w:name="Sterling Text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5BEE" w14:textId="77777777" w:rsidR="00456746" w:rsidRDefault="00456746" w:rsidP="00C42118">
    <w:pPr>
      <w:pStyle w:val="BasicParagraph"/>
      <w:suppressAutoHyphens/>
      <w:spacing w:after="100"/>
      <w:jc w:val="center"/>
      <w:rPr>
        <w:rFonts w:ascii="Times New Roman" w:hAnsi="Times New Roman" w:cs="Times New Roman"/>
        <w:sz w:val="11"/>
        <w:szCs w:val="11"/>
      </w:rPr>
    </w:pPr>
  </w:p>
  <w:p w14:paraId="7385805F" w14:textId="77777777" w:rsidR="00456746" w:rsidRDefault="00456746" w:rsidP="00C42118">
    <w:pPr>
      <w:pStyle w:val="BasicParagraph"/>
      <w:suppressAutoHyphens/>
      <w:spacing w:after="100"/>
      <w:jc w:val="center"/>
      <w:rPr>
        <w:rFonts w:ascii="Times New Roman" w:hAnsi="Times New Roman" w:cs="Times New Roman"/>
        <w:sz w:val="11"/>
        <w:szCs w:val="11"/>
      </w:rPr>
    </w:pPr>
  </w:p>
  <w:p w14:paraId="5E77E7BF" w14:textId="6E5CA727" w:rsidR="00C42118" w:rsidRPr="00022EA9" w:rsidRDefault="00C42118" w:rsidP="00C42118">
    <w:pPr>
      <w:pStyle w:val="BasicParagraph"/>
      <w:suppressAutoHyphens/>
      <w:spacing w:after="100"/>
      <w:jc w:val="center"/>
      <w:rPr>
        <w:rFonts w:ascii="Times New Roman" w:hAnsi="Times New Roman" w:cs="Times New Roman"/>
        <w:sz w:val="11"/>
        <w:szCs w:val="11"/>
      </w:rPr>
    </w:pPr>
    <w:r w:rsidRPr="00022EA9">
      <w:rPr>
        <w:rFonts w:ascii="Times New Roman" w:hAnsi="Times New Roman" w:cs="Times New Roman"/>
        <w:sz w:val="11"/>
        <w:szCs w:val="11"/>
      </w:rPr>
      <w:t xml:space="preserve">For further inquiries, please visit </w:t>
    </w:r>
    <w:r w:rsidR="004E6EB5" w:rsidRPr="00022EA9">
      <w:rPr>
        <w:rFonts w:ascii="Times New Roman" w:hAnsi="Times New Roman" w:cs="Times New Roman"/>
        <w:sz w:val="11"/>
        <w:szCs w:val="11"/>
      </w:rPr>
      <w:t>press.tiffany.com</w:t>
    </w:r>
    <w:r w:rsidR="00022EA9" w:rsidRPr="00022EA9">
      <w:rPr>
        <w:rFonts w:ascii="Times New Roman" w:hAnsi="Times New Roman" w:cs="Times New Roman"/>
        <w:sz w:val="11"/>
        <w:szCs w:val="11"/>
      </w:rPr>
      <w:t>.</w:t>
    </w:r>
  </w:p>
  <w:p w14:paraId="39026F17" w14:textId="6526862E" w:rsidR="00C42118" w:rsidRPr="00022EA9" w:rsidRDefault="00C42118" w:rsidP="00FA6D49">
    <w:pPr>
      <w:pStyle w:val="BasicParagraph"/>
      <w:suppressAutoHyphens/>
      <w:spacing w:before="20"/>
      <w:jc w:val="center"/>
      <w:rPr>
        <w:rFonts w:ascii="Times New Roman" w:hAnsi="Times New Roman" w:cs="Times New Roman"/>
        <w:sz w:val="11"/>
        <w:szCs w:val="11"/>
      </w:rPr>
    </w:pPr>
    <w:r w:rsidRPr="00022EA9">
      <w:rPr>
        <w:rFonts w:ascii="Times New Roman" w:hAnsi="Times New Roman" w:cs="Times New Roman"/>
        <w:sz w:val="11"/>
        <w:szCs w:val="11"/>
      </w:rPr>
      <w:t>Tiffany, T&amp;CO., Tiffany &amp; Co., The color and word mark Tiffany Blue, and the design and word mark</w:t>
    </w:r>
  </w:p>
  <w:p w14:paraId="0E811E71" w14:textId="77777777" w:rsidR="00022EA9" w:rsidRPr="00022EA9" w:rsidRDefault="00C42118" w:rsidP="00FA6D49">
    <w:pPr>
      <w:pStyle w:val="Footer"/>
      <w:spacing w:before="20"/>
      <w:jc w:val="center"/>
      <w:rPr>
        <w:rFonts w:ascii="Times New Roman" w:hAnsi="Times New Roman" w:cs="Times New Roman"/>
        <w:sz w:val="11"/>
        <w:szCs w:val="11"/>
      </w:rPr>
    </w:pPr>
    <w:r w:rsidRPr="00022EA9">
      <w:rPr>
        <w:rFonts w:ascii="Times New Roman" w:hAnsi="Times New Roman" w:cs="Times New Roman"/>
        <w:sz w:val="11"/>
        <w:szCs w:val="11"/>
      </w:rPr>
      <w:t xml:space="preserve">Tiffany Blue Box are trademarks of Tiffany and Company and </w:t>
    </w:r>
    <w:r w:rsidR="00022EA9" w:rsidRPr="00022EA9">
      <w:rPr>
        <w:rFonts w:ascii="Times New Roman" w:hAnsi="Times New Roman" w:cs="Times New Roman"/>
        <w:sz w:val="11"/>
        <w:szCs w:val="11"/>
      </w:rPr>
      <w:t>i</w:t>
    </w:r>
    <w:r w:rsidRPr="00022EA9">
      <w:rPr>
        <w:rFonts w:ascii="Times New Roman" w:hAnsi="Times New Roman" w:cs="Times New Roman"/>
        <w:sz w:val="11"/>
        <w:szCs w:val="11"/>
      </w:rPr>
      <w:t>t</w:t>
    </w:r>
    <w:r w:rsidR="004E6EB5" w:rsidRPr="00022EA9">
      <w:rPr>
        <w:rFonts w:ascii="Times New Roman" w:hAnsi="Times New Roman" w:cs="Times New Roman"/>
        <w:sz w:val="11"/>
        <w:szCs w:val="11"/>
      </w:rPr>
      <w:t>s</w:t>
    </w:r>
    <w:r w:rsidRPr="00022EA9">
      <w:rPr>
        <w:rFonts w:ascii="Times New Roman" w:hAnsi="Times New Roman" w:cs="Times New Roman"/>
        <w:sz w:val="11"/>
        <w:szCs w:val="11"/>
      </w:rPr>
      <w:t xml:space="preserve"> </w:t>
    </w:r>
    <w:r w:rsidR="00022EA9" w:rsidRPr="00022EA9">
      <w:rPr>
        <w:rFonts w:ascii="Times New Roman" w:hAnsi="Times New Roman" w:cs="Times New Roman"/>
        <w:sz w:val="11"/>
        <w:szCs w:val="11"/>
      </w:rPr>
      <w:t>a</w:t>
    </w:r>
    <w:r w:rsidRPr="00022EA9">
      <w:rPr>
        <w:rFonts w:ascii="Times New Roman" w:hAnsi="Times New Roman" w:cs="Times New Roman"/>
        <w:sz w:val="11"/>
        <w:szCs w:val="11"/>
      </w:rPr>
      <w:t xml:space="preserve">ffiliates. </w:t>
    </w:r>
  </w:p>
  <w:p w14:paraId="73CDB0D5" w14:textId="77777777" w:rsidR="00022EA9" w:rsidRPr="00022EA9" w:rsidRDefault="00022EA9" w:rsidP="00FA6D49">
    <w:pPr>
      <w:pStyle w:val="Footer"/>
      <w:spacing w:before="20"/>
      <w:jc w:val="center"/>
      <w:rPr>
        <w:rFonts w:ascii="Times New Roman" w:hAnsi="Times New Roman" w:cs="Times New Roman"/>
        <w:sz w:val="11"/>
        <w:szCs w:val="11"/>
      </w:rPr>
    </w:pPr>
  </w:p>
  <w:p w14:paraId="3612C554" w14:textId="4058E56D" w:rsidR="009B3603" w:rsidRPr="00022EA9" w:rsidRDefault="00C42118" w:rsidP="00FA6D49">
    <w:pPr>
      <w:pStyle w:val="Footer"/>
      <w:spacing w:before="20"/>
      <w:jc w:val="center"/>
      <w:rPr>
        <w:rFonts w:ascii="Times New Roman" w:hAnsi="Times New Roman" w:cs="Times New Roman"/>
      </w:rPr>
    </w:pPr>
    <w:r w:rsidRPr="00022EA9">
      <w:rPr>
        <w:rFonts w:ascii="Times New Roman" w:hAnsi="Times New Roman" w:cs="Times New Roman"/>
        <w:sz w:val="11"/>
        <w:szCs w:val="11"/>
      </w:rPr>
      <w:t xml:space="preserve">© </w:t>
    </w:r>
    <w:r w:rsidRPr="007B2494">
      <w:rPr>
        <w:rFonts w:ascii="Times New Roman" w:hAnsi="Times New Roman" w:cs="Times New Roman"/>
        <w:sz w:val="11"/>
        <w:szCs w:val="11"/>
      </w:rPr>
      <w:t>202</w:t>
    </w:r>
    <w:r w:rsidR="00514592" w:rsidRPr="007B2494">
      <w:rPr>
        <w:rFonts w:ascii="Times New Roman" w:hAnsi="Times New Roman" w:cs="Times New Roman"/>
        <w:sz w:val="11"/>
        <w:szCs w:val="11"/>
      </w:rPr>
      <w:t>3</w:t>
    </w:r>
    <w:r w:rsidRPr="007B2494">
      <w:rPr>
        <w:rFonts w:ascii="Times New Roman" w:hAnsi="Times New Roman" w:cs="Times New Roman"/>
        <w:sz w:val="11"/>
        <w:szCs w:val="11"/>
      </w:rPr>
      <w:t xml:space="preserve"> Tiffany and</w:t>
    </w:r>
    <w:r w:rsidRPr="00022EA9">
      <w:rPr>
        <w:rFonts w:ascii="Times New Roman" w:hAnsi="Times New Roman" w:cs="Times New Roman"/>
        <w:sz w:val="11"/>
        <w:szCs w:val="11"/>
      </w:rPr>
      <w:t xml:space="preserve"> Company.</w:t>
    </w:r>
    <w:r w:rsidR="00022EA9" w:rsidRPr="00022EA9">
      <w:rPr>
        <w:rFonts w:ascii="Times New Roman" w:hAnsi="Times New Roman" w:cs="Times New Roman"/>
        <w:sz w:val="11"/>
        <w:szCs w:val="11"/>
      </w:rPr>
      <w:t xml:space="preserve">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859B" w14:textId="77777777" w:rsidR="00AE5AF3" w:rsidRDefault="00AE5AF3" w:rsidP="009B3603">
      <w:r>
        <w:separator/>
      </w:r>
    </w:p>
  </w:footnote>
  <w:footnote w:type="continuationSeparator" w:id="0">
    <w:p w14:paraId="0BFEABE4" w14:textId="77777777" w:rsidR="00AE5AF3" w:rsidRDefault="00AE5AF3" w:rsidP="009B3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B1BE" w14:textId="510ADB99" w:rsidR="009B3603" w:rsidRDefault="004567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08FBF9" wp14:editId="3A19AA59">
          <wp:simplePos x="0" y="0"/>
          <wp:positionH relativeFrom="margin">
            <wp:posOffset>1506220</wp:posOffset>
          </wp:positionH>
          <wp:positionV relativeFrom="margin">
            <wp:posOffset>-996651</wp:posOffset>
          </wp:positionV>
          <wp:extent cx="2562860" cy="325755"/>
          <wp:effectExtent l="0" t="0" r="254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86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93F2CA" w14:textId="68470DBB" w:rsidR="00456746" w:rsidRDefault="00456746">
    <w:pPr>
      <w:pStyle w:val="Header"/>
    </w:pPr>
  </w:p>
  <w:p w14:paraId="371751CA" w14:textId="2BDA9723" w:rsidR="00456746" w:rsidRDefault="00456746">
    <w:pPr>
      <w:pStyle w:val="Header"/>
    </w:pPr>
  </w:p>
  <w:p w14:paraId="47753861" w14:textId="77777777" w:rsidR="00456746" w:rsidRDefault="00456746">
    <w:pPr>
      <w:pStyle w:val="Header"/>
    </w:pPr>
  </w:p>
  <w:p w14:paraId="7AF5199D" w14:textId="06BE63E4" w:rsidR="009B3603" w:rsidRDefault="009B3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577D"/>
    <w:multiLevelType w:val="hybridMultilevel"/>
    <w:tmpl w:val="5904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4579A"/>
    <w:multiLevelType w:val="hybridMultilevel"/>
    <w:tmpl w:val="CEF6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22636">
    <w:abstractNumId w:val="0"/>
  </w:num>
  <w:num w:numId="2" w16cid:durableId="165098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03"/>
    <w:rsid w:val="00022EA9"/>
    <w:rsid w:val="00023B67"/>
    <w:rsid w:val="000526E7"/>
    <w:rsid w:val="00067721"/>
    <w:rsid w:val="000866E3"/>
    <w:rsid w:val="000B4AB7"/>
    <w:rsid w:val="00150182"/>
    <w:rsid w:val="00167CC8"/>
    <w:rsid w:val="00181211"/>
    <w:rsid w:val="001818CD"/>
    <w:rsid w:val="001828A0"/>
    <w:rsid w:val="001A3106"/>
    <w:rsid w:val="001B4BA8"/>
    <w:rsid w:val="002227F1"/>
    <w:rsid w:val="00235225"/>
    <w:rsid w:val="00262EB2"/>
    <w:rsid w:val="002940AD"/>
    <w:rsid w:val="00333655"/>
    <w:rsid w:val="00360A93"/>
    <w:rsid w:val="003B5B60"/>
    <w:rsid w:val="003C758F"/>
    <w:rsid w:val="003F3E99"/>
    <w:rsid w:val="00443082"/>
    <w:rsid w:val="00456746"/>
    <w:rsid w:val="00460DA3"/>
    <w:rsid w:val="00464071"/>
    <w:rsid w:val="00464EDB"/>
    <w:rsid w:val="004E6EB5"/>
    <w:rsid w:val="00514592"/>
    <w:rsid w:val="00515649"/>
    <w:rsid w:val="00522D9F"/>
    <w:rsid w:val="00531FDC"/>
    <w:rsid w:val="00556838"/>
    <w:rsid w:val="00564829"/>
    <w:rsid w:val="00573402"/>
    <w:rsid w:val="005E3E99"/>
    <w:rsid w:val="005F0F86"/>
    <w:rsid w:val="005F11C5"/>
    <w:rsid w:val="0064686B"/>
    <w:rsid w:val="006561C9"/>
    <w:rsid w:val="0066007C"/>
    <w:rsid w:val="00670003"/>
    <w:rsid w:val="00673673"/>
    <w:rsid w:val="006A464E"/>
    <w:rsid w:val="006A48CB"/>
    <w:rsid w:val="006D67E6"/>
    <w:rsid w:val="00706C6D"/>
    <w:rsid w:val="0071267A"/>
    <w:rsid w:val="00717655"/>
    <w:rsid w:val="00726ED8"/>
    <w:rsid w:val="00735C85"/>
    <w:rsid w:val="00753D73"/>
    <w:rsid w:val="007670C6"/>
    <w:rsid w:val="00770399"/>
    <w:rsid w:val="0078297E"/>
    <w:rsid w:val="007840BE"/>
    <w:rsid w:val="007A3D70"/>
    <w:rsid w:val="007B2494"/>
    <w:rsid w:val="007C0C19"/>
    <w:rsid w:val="007E378D"/>
    <w:rsid w:val="00804BCB"/>
    <w:rsid w:val="008212F9"/>
    <w:rsid w:val="008223CF"/>
    <w:rsid w:val="008271F4"/>
    <w:rsid w:val="008423FB"/>
    <w:rsid w:val="00892C89"/>
    <w:rsid w:val="008B5379"/>
    <w:rsid w:val="008C1978"/>
    <w:rsid w:val="008E3C16"/>
    <w:rsid w:val="008F3424"/>
    <w:rsid w:val="009541ED"/>
    <w:rsid w:val="009779BD"/>
    <w:rsid w:val="00991A58"/>
    <w:rsid w:val="009B3603"/>
    <w:rsid w:val="009B5AB6"/>
    <w:rsid w:val="009E6C3A"/>
    <w:rsid w:val="009F3537"/>
    <w:rsid w:val="00A06702"/>
    <w:rsid w:val="00A25BBF"/>
    <w:rsid w:val="00A5163A"/>
    <w:rsid w:val="00A73769"/>
    <w:rsid w:val="00A7738D"/>
    <w:rsid w:val="00AA15C3"/>
    <w:rsid w:val="00AE48E7"/>
    <w:rsid w:val="00AE5AF3"/>
    <w:rsid w:val="00AF6BA3"/>
    <w:rsid w:val="00B20694"/>
    <w:rsid w:val="00B43EFC"/>
    <w:rsid w:val="00B516E3"/>
    <w:rsid w:val="00B63CFC"/>
    <w:rsid w:val="00B81675"/>
    <w:rsid w:val="00B95E2E"/>
    <w:rsid w:val="00BB0D59"/>
    <w:rsid w:val="00BF0E3C"/>
    <w:rsid w:val="00C401FD"/>
    <w:rsid w:val="00C42118"/>
    <w:rsid w:val="00C424E6"/>
    <w:rsid w:val="00C7044B"/>
    <w:rsid w:val="00C7071C"/>
    <w:rsid w:val="00C71A2B"/>
    <w:rsid w:val="00CA5A0A"/>
    <w:rsid w:val="00CB3E27"/>
    <w:rsid w:val="00CC7ED8"/>
    <w:rsid w:val="00D0571A"/>
    <w:rsid w:val="00D062E1"/>
    <w:rsid w:val="00D22256"/>
    <w:rsid w:val="00D96FDC"/>
    <w:rsid w:val="00DC6ABB"/>
    <w:rsid w:val="00DE36A6"/>
    <w:rsid w:val="00E0186B"/>
    <w:rsid w:val="00E473D4"/>
    <w:rsid w:val="00E51363"/>
    <w:rsid w:val="00E8629C"/>
    <w:rsid w:val="00EA154B"/>
    <w:rsid w:val="00ED3E99"/>
    <w:rsid w:val="00ED6789"/>
    <w:rsid w:val="00EF41B6"/>
    <w:rsid w:val="00EF543F"/>
    <w:rsid w:val="00EF5B11"/>
    <w:rsid w:val="00EF6A5E"/>
    <w:rsid w:val="00F174E1"/>
    <w:rsid w:val="00F313E4"/>
    <w:rsid w:val="00F32886"/>
    <w:rsid w:val="00F75E42"/>
    <w:rsid w:val="00F87612"/>
    <w:rsid w:val="00F911F1"/>
    <w:rsid w:val="00FA63CF"/>
    <w:rsid w:val="00FA6D49"/>
    <w:rsid w:val="00FC3F89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81C8B"/>
  <w15:chartTrackingRefBased/>
  <w15:docId w15:val="{72DABED7-730F-6D49-86DF-D7CBF934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603"/>
  </w:style>
  <w:style w:type="paragraph" w:styleId="Footer">
    <w:name w:val="footer"/>
    <w:basedOn w:val="Normal"/>
    <w:link w:val="FooterChar"/>
    <w:uiPriority w:val="99"/>
    <w:unhideWhenUsed/>
    <w:rsid w:val="009B3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603"/>
  </w:style>
  <w:style w:type="paragraph" w:customStyle="1" w:styleId="BasicParagraph">
    <w:name w:val="[Basic Paragraph]"/>
    <w:basedOn w:val="Normal"/>
    <w:uiPriority w:val="99"/>
    <w:rsid w:val="00C4211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456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7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40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3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3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889DB2ABDE848B58E59F6AAFAADEF" ma:contentTypeVersion="16" ma:contentTypeDescription="Crée un document." ma:contentTypeScope="" ma:versionID="6a4c349d8f92490c2a14af94f015eb3d">
  <xsd:schema xmlns:xsd="http://www.w3.org/2001/XMLSchema" xmlns:xs="http://www.w3.org/2001/XMLSchema" xmlns:p="http://schemas.microsoft.com/office/2006/metadata/properties" xmlns:ns2="a0ac9081-9148-4db9-83dd-da0deddd71fd" xmlns:ns3="d1332355-5da0-48bc-9254-881f9a129164" targetNamespace="http://schemas.microsoft.com/office/2006/metadata/properties" ma:root="true" ma:fieldsID="4ba024c5962b60a5c78783daafedbaff" ns2:_="" ns3:_="">
    <xsd:import namespace="a0ac9081-9148-4db9-83dd-da0deddd71fd"/>
    <xsd:import namespace="d1332355-5da0-48bc-9254-881f9a129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9081-9148-4db9-83dd-da0deddd7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a177141-639f-4352-989a-f5cd9e335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355-5da0-48bc-9254-881f9a129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e923b-600a-489b-b7d6-70c4c230828e}" ma:internalName="TaxCatchAll" ma:showField="CatchAllData" ma:web="d1332355-5da0-48bc-9254-881f9a129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c9081-9148-4db9-83dd-da0deddd71fd">
      <Terms xmlns="http://schemas.microsoft.com/office/infopath/2007/PartnerControls"/>
    </lcf76f155ced4ddcb4097134ff3c332f>
    <TaxCatchAll xmlns="d1332355-5da0-48bc-9254-881f9a129164" xsi:nil="true"/>
  </documentManagement>
</p:properties>
</file>

<file path=customXml/itemProps1.xml><?xml version="1.0" encoding="utf-8"?>
<ds:datastoreItem xmlns:ds="http://schemas.openxmlformats.org/officeDocument/2006/customXml" ds:itemID="{8AB8F842-17EA-44BA-A99B-719EDFA2CF56}"/>
</file>

<file path=customXml/itemProps2.xml><?xml version="1.0" encoding="utf-8"?>
<ds:datastoreItem xmlns:ds="http://schemas.openxmlformats.org/officeDocument/2006/customXml" ds:itemID="{4B4490CC-F80E-466B-848B-C368F0C6D44F}"/>
</file>

<file path=customXml/itemProps3.xml><?xml version="1.0" encoding="utf-8"?>
<ds:datastoreItem xmlns:ds="http://schemas.openxmlformats.org/officeDocument/2006/customXml" ds:itemID="{CBFDF8E7-A363-45FD-ABF6-E3847102D1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Springer, Sherlock</dc:creator>
  <cp:keywords/>
  <dc:description/>
  <cp:lastModifiedBy>Small, Kadesha</cp:lastModifiedBy>
  <cp:revision>2</cp:revision>
  <dcterms:created xsi:type="dcterms:W3CDTF">2023-02-01T15:44:00Z</dcterms:created>
  <dcterms:modified xsi:type="dcterms:W3CDTF">2023-02-01T15:44:00Z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0x010100103889DB2ABDE848B58E59F6AAFAADEF</vt:lpwstr>
  </property>
</Properties>
</file>